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53" w:rsidRDefault="00792D53" w:rsidP="00792D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92D53" w:rsidRDefault="00792D53" w:rsidP="00792D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792D53" w:rsidRPr="007F68E1" w:rsidRDefault="00792D53" w:rsidP="00792D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Anlage zu den Nebenbestimmungen</w:t>
      </w:r>
    </w:p>
    <w:p w:rsidR="00792D53" w:rsidRDefault="00792D53" w:rsidP="00792D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:rsidR="00792D53" w:rsidRDefault="00792D53" w:rsidP="00792D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:rsidR="00792D53" w:rsidRDefault="00792D53" w:rsidP="00792D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:rsidR="00792D53" w:rsidRDefault="00792D53" w:rsidP="00792D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Der Bewohner-Parkausweis wird mit nachfolgenden Nebenbestimmungen </w:t>
      </w:r>
    </w:p>
    <w:p w:rsidR="00792D53" w:rsidRDefault="00792D53" w:rsidP="00792D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verbunden:</w:t>
      </w:r>
    </w:p>
    <w:p w:rsidR="00792D53" w:rsidRDefault="00792D53" w:rsidP="00792D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792D53" w:rsidRPr="00D45F2B" w:rsidRDefault="00792D53" w:rsidP="00792D53">
      <w:pPr>
        <w:numPr>
          <w:ilvl w:val="0"/>
          <w:numId w:val="1"/>
        </w:numPr>
        <w:rPr>
          <w:sz w:val="24"/>
          <w:szCs w:val="24"/>
        </w:rPr>
      </w:pPr>
      <w:r w:rsidRPr="00D45F2B">
        <w:rPr>
          <w:rFonts w:ascii="Arial" w:hAnsi="Arial" w:cs="Arial"/>
          <w:sz w:val="24"/>
          <w:szCs w:val="24"/>
        </w:rPr>
        <w:t>Der Bewohner-Parkausweis wird unter Vorbehalt des jederzeitigen Widerrufs</w:t>
      </w:r>
    </w:p>
    <w:p w:rsidR="00792D53" w:rsidRPr="00D45F2B" w:rsidRDefault="00792D53" w:rsidP="00792D53">
      <w:pPr>
        <w:ind w:left="360" w:firstLine="349"/>
        <w:rPr>
          <w:sz w:val="24"/>
          <w:szCs w:val="24"/>
        </w:rPr>
      </w:pPr>
      <w:r w:rsidRPr="00D45F2B">
        <w:rPr>
          <w:rFonts w:ascii="Arial" w:hAnsi="Arial" w:cs="Arial"/>
          <w:sz w:val="24"/>
          <w:szCs w:val="24"/>
        </w:rPr>
        <w:t>e</w:t>
      </w:r>
      <w:r w:rsidRPr="00D45F2B">
        <w:rPr>
          <w:rFonts w:ascii="Arial" w:hAnsi="Arial" w:cs="Arial"/>
          <w:sz w:val="24"/>
          <w:szCs w:val="24"/>
        </w:rPr>
        <w:t>r</w:t>
      </w:r>
      <w:r w:rsidRPr="00D45F2B">
        <w:rPr>
          <w:rFonts w:ascii="Arial" w:hAnsi="Arial" w:cs="Arial"/>
          <w:sz w:val="24"/>
          <w:szCs w:val="24"/>
        </w:rPr>
        <w:t>teilt.</w:t>
      </w:r>
    </w:p>
    <w:p w:rsidR="00792D53" w:rsidRPr="00641381" w:rsidRDefault="00792D53" w:rsidP="00792D53">
      <w:pPr>
        <w:numPr>
          <w:ilvl w:val="0"/>
          <w:numId w:val="1"/>
        </w:numPr>
        <w:tabs>
          <w:tab w:val="clear" w:pos="720"/>
          <w:tab w:val="num" w:pos="360"/>
        </w:tabs>
      </w:pPr>
      <w:r w:rsidRPr="00D45F2B">
        <w:rPr>
          <w:rFonts w:ascii="Arial" w:hAnsi="Arial" w:cs="Arial"/>
          <w:sz w:val="24"/>
          <w:szCs w:val="24"/>
        </w:rPr>
        <w:t>Die Parkberechtigung gilt nur für die besonders gekennzeichneten Parkflächen</w:t>
      </w:r>
    </w:p>
    <w:p w:rsidR="00792D53" w:rsidRDefault="00792D53" w:rsidP="00792D53">
      <w:pPr>
        <w:pStyle w:val="Kopfzeile"/>
        <w:tabs>
          <w:tab w:val="clear" w:pos="4536"/>
          <w:tab w:val="clear" w:pos="9072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(Bewohner) in der jeweils erteilten Bewohnerparkzone und begründet keinen </w:t>
      </w:r>
    </w:p>
    <w:p w:rsidR="00792D53" w:rsidRDefault="00792D53" w:rsidP="00792D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Anspruch auf einen jederzeit freien Parkplatz.</w:t>
      </w:r>
    </w:p>
    <w:p w:rsidR="00792D53" w:rsidRDefault="00792D53" w:rsidP="00792D53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Bewohner-Parkausweis ist während des Parkens an der Innenseite der</w:t>
      </w:r>
    </w:p>
    <w:p w:rsidR="00792D53" w:rsidRDefault="00792D53" w:rsidP="00792D53">
      <w:pPr>
        <w:pStyle w:val="Kopfzeile"/>
        <w:tabs>
          <w:tab w:val="clear" w:pos="4536"/>
          <w:tab w:val="clear" w:pos="9072"/>
        </w:tabs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Windschutzscheibe im Fahrzeug gut nach außen hin lesbar auszulegen.</w:t>
      </w:r>
    </w:p>
    <w:p w:rsidR="00792D53" w:rsidRDefault="00792D53" w:rsidP="00792D53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Bewohner-Parkausweis gilt nur für das jeweils erteilte amtliche Kennzeichen</w:t>
      </w:r>
    </w:p>
    <w:p w:rsidR="00792D53" w:rsidRDefault="00792D53" w:rsidP="00792D53">
      <w:pPr>
        <w:pStyle w:val="Kopfzeile"/>
        <w:tabs>
          <w:tab w:val="clear" w:pos="4536"/>
          <w:tab w:val="clear" w:pos="9072"/>
        </w:tabs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ist nicht übertragbar.</w:t>
      </w:r>
    </w:p>
    <w:p w:rsidR="00792D53" w:rsidRDefault="00792D53" w:rsidP="00792D53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Inhaber des Bewohner-Parkausweises ist nicht berechtigt selbständig Ver-</w:t>
      </w:r>
    </w:p>
    <w:p w:rsidR="00792D53" w:rsidRDefault="00792D53" w:rsidP="00792D53">
      <w:pPr>
        <w:pStyle w:val="Kopfzeile"/>
        <w:tabs>
          <w:tab w:val="clear" w:pos="4536"/>
          <w:tab w:val="clear" w:pos="9072"/>
        </w:tabs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änderungen auf dem erteilten Parkausweis vorzunehmen.</w:t>
      </w:r>
    </w:p>
    <w:p w:rsidR="00206144" w:rsidRPr="00206144" w:rsidRDefault="00206144" w:rsidP="00792D53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ind w:left="708"/>
        <w:rPr>
          <w:rFonts w:ascii="Arial" w:hAnsi="Arial" w:cs="Arial"/>
          <w:sz w:val="24"/>
          <w:szCs w:val="24"/>
        </w:rPr>
      </w:pPr>
      <w:r w:rsidRPr="00206144">
        <w:rPr>
          <w:rFonts w:ascii="Arial" w:hAnsi="Arial" w:cs="Arial"/>
          <w:sz w:val="24"/>
          <w:szCs w:val="24"/>
        </w:rPr>
        <w:t>Der Bewohner-Parkausweis ist nicht zu kopieren.</w:t>
      </w:r>
    </w:p>
    <w:p w:rsidR="008B3F2B" w:rsidRDefault="00792D53" w:rsidP="008B3F2B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Erteilung der Bewohnerparkberechtigung gilt als sofort widerrufen, bei einem Wegzug aus dem Geltungsbereich der Sonder</w:t>
      </w:r>
      <w:r w:rsidR="00C822E2">
        <w:rPr>
          <w:rFonts w:ascii="Arial" w:hAnsi="Arial" w:cs="Arial"/>
          <w:sz w:val="24"/>
          <w:szCs w:val="24"/>
        </w:rPr>
        <w:t>par</w:t>
      </w:r>
      <w:r w:rsidR="008B3F2B">
        <w:rPr>
          <w:rFonts w:ascii="Arial" w:hAnsi="Arial" w:cs="Arial"/>
          <w:sz w:val="24"/>
          <w:szCs w:val="24"/>
        </w:rPr>
        <w:t>kregelung.</w:t>
      </w:r>
    </w:p>
    <w:p w:rsidR="00003E7A" w:rsidRDefault="008B3F2B" w:rsidP="00003E7A">
      <w:pPr>
        <w:pStyle w:val="Kopfzeile"/>
        <w:tabs>
          <w:tab w:val="clear" w:pos="4536"/>
          <w:tab w:val="clear" w:pos="9072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</w:t>
      </w:r>
      <w:r w:rsidRPr="008B3F2B">
        <w:rPr>
          <w:rFonts w:ascii="Arial" w:hAnsi="Arial" w:cs="Arial"/>
          <w:b/>
          <w:sz w:val="24"/>
          <w:szCs w:val="24"/>
        </w:rPr>
        <w:t>Gebührenrückerstattung</w:t>
      </w:r>
      <w:r>
        <w:rPr>
          <w:rFonts w:ascii="Arial" w:hAnsi="Arial" w:cs="Arial"/>
          <w:sz w:val="24"/>
          <w:szCs w:val="24"/>
        </w:rPr>
        <w:t xml:space="preserve"> f</w:t>
      </w:r>
      <w:r w:rsidR="00003E7A">
        <w:rPr>
          <w:rFonts w:ascii="Arial" w:hAnsi="Arial" w:cs="Arial"/>
          <w:sz w:val="24"/>
          <w:szCs w:val="24"/>
        </w:rPr>
        <w:t>ür den nicht genutzten Zeitraum wird nicht</w:t>
      </w:r>
    </w:p>
    <w:p w:rsidR="008B3F2B" w:rsidRDefault="00003E7A" w:rsidP="00003E7A">
      <w:pPr>
        <w:pStyle w:val="Kopfzeile"/>
        <w:tabs>
          <w:tab w:val="clear" w:pos="4536"/>
          <w:tab w:val="clear" w:pos="9072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erstattet, da es sich um eine Verwaltungsgebühr handelt.</w:t>
      </w:r>
      <w:r w:rsidR="008B3F2B">
        <w:rPr>
          <w:rFonts w:ascii="Arial" w:hAnsi="Arial" w:cs="Arial"/>
          <w:sz w:val="24"/>
          <w:szCs w:val="24"/>
        </w:rPr>
        <w:t xml:space="preserve"> </w:t>
      </w:r>
    </w:p>
    <w:p w:rsidR="00792D53" w:rsidRDefault="00792D53" w:rsidP="00792D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792D53" w:rsidRDefault="00792D53" w:rsidP="00792D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792D53" w:rsidRDefault="00792D53" w:rsidP="00792D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792D53" w:rsidRDefault="00792D53" w:rsidP="00792D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benötigte Unterlagen:</w:t>
      </w:r>
    </w:p>
    <w:p w:rsidR="00792D53" w:rsidRPr="00E73932" w:rsidRDefault="00792D53" w:rsidP="00792D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792D53" w:rsidRDefault="00792D53" w:rsidP="00792D53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Personalausweis oder Meldebescheinigung (bei Nebenwohnung)</w:t>
      </w:r>
    </w:p>
    <w:p w:rsidR="00792D53" w:rsidRDefault="00792D53" w:rsidP="00792D53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Fahrzeugschein</w:t>
      </w:r>
    </w:p>
    <w:p w:rsidR="00792D53" w:rsidRDefault="00792D53" w:rsidP="00792D53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Nutzungserklärung vom Fahrzeughalter über die dauerhafte</w:t>
      </w:r>
    </w:p>
    <w:p w:rsidR="00792D53" w:rsidRDefault="00792D53" w:rsidP="00792D53">
      <w:pPr>
        <w:pStyle w:val="Kopfzeile"/>
        <w:tabs>
          <w:tab w:val="clear" w:pos="4536"/>
          <w:tab w:val="clear" w:pos="9072"/>
        </w:tabs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Überlassung des Fahrzeuges, wenn dieses nicht auf den Antragsteller/Bewohner</w:t>
      </w:r>
    </w:p>
    <w:p w:rsidR="00792D53" w:rsidRDefault="00792D53" w:rsidP="00792D53">
      <w:pPr>
        <w:pStyle w:val="Kopfzeile"/>
        <w:tabs>
          <w:tab w:val="clear" w:pos="4536"/>
          <w:tab w:val="clear" w:pos="9072"/>
        </w:tabs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zugelassen ist (z.B. Firmenfahrzeug)</w:t>
      </w:r>
    </w:p>
    <w:p w:rsidR="00792D53" w:rsidRDefault="00792D53" w:rsidP="00792D53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Vorlage des alten Bewohner-Parkausweis bei einer Kennzeichenänderung oder Wohnwechsel in eine andere Bewohnerparkzone (Parkausweis wird einbeha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ten)</w:t>
      </w:r>
    </w:p>
    <w:p w:rsidR="00792D53" w:rsidRDefault="00792D53" w:rsidP="00792D53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Vollmacht bei Erledigung durch Dritte</w:t>
      </w:r>
    </w:p>
    <w:p w:rsidR="00792D53" w:rsidRDefault="00792D53" w:rsidP="00792D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792D53" w:rsidRDefault="00792D53" w:rsidP="00792D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D86B9B" w:rsidRDefault="00D86B9B"/>
    <w:sectPr w:rsidR="00D86B9B" w:rsidSect="00792D53">
      <w:pgSz w:w="11906" w:h="16838"/>
      <w:pgMar w:top="1417" w:right="74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CA1"/>
    <w:multiLevelType w:val="hybridMultilevel"/>
    <w:tmpl w:val="93E8D824"/>
    <w:lvl w:ilvl="0" w:tplc="70AE3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632AAF"/>
    <w:multiLevelType w:val="hybridMultilevel"/>
    <w:tmpl w:val="0AEA22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127AB7"/>
    <w:multiLevelType w:val="hybridMultilevel"/>
    <w:tmpl w:val="0E624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6D"/>
    <w:rsid w:val="00003E7A"/>
    <w:rsid w:val="00206144"/>
    <w:rsid w:val="0048006D"/>
    <w:rsid w:val="00685B82"/>
    <w:rsid w:val="00792D53"/>
    <w:rsid w:val="008B3F2B"/>
    <w:rsid w:val="00942285"/>
    <w:rsid w:val="00A5419B"/>
    <w:rsid w:val="00A623B6"/>
    <w:rsid w:val="00C822E2"/>
    <w:rsid w:val="00D86B9B"/>
    <w:rsid w:val="00DB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D53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92D5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82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D53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92D5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82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9112D4B4.dotm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 den Nebenbestimmungen</vt:lpstr>
    </vt:vector>
  </TitlesOfParts>
  <Company>Stadtverwaltung Cottbus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 den Nebenbestimmungen</dc:title>
  <dc:creator>svctt002</dc:creator>
  <cp:lastModifiedBy>Hentschel, Kathrin</cp:lastModifiedBy>
  <cp:revision>2</cp:revision>
  <cp:lastPrinted>2005-12-08T13:21:00Z</cp:lastPrinted>
  <dcterms:created xsi:type="dcterms:W3CDTF">2020-03-10T10:33:00Z</dcterms:created>
  <dcterms:modified xsi:type="dcterms:W3CDTF">2020-03-10T10:33:00Z</dcterms:modified>
</cp:coreProperties>
</file>